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59E67" w14:textId="119B8CAD" w:rsidR="001215B8" w:rsidRDefault="00061F22" w:rsidP="00EC2533">
      <w:pPr>
        <w:rPr>
          <w:rFonts w:ascii="方正小标宋简体" w:eastAsia="方正小标宋简体" w:hAnsi="方正小标宋简体" w:cs="方正小标宋简体"/>
          <w:bCs/>
          <w:sz w:val="44"/>
          <w:szCs w:val="44"/>
          <w:lang w:bidi="ar"/>
        </w:rPr>
      </w:pPr>
      <w:r>
        <w:rPr>
          <w:rFonts w:ascii="方正小标宋简体" w:eastAsia="方正小标宋简体" w:hAnsi="方正小标宋简体" w:cs="方正小标宋简体" w:hint="eastAsia"/>
          <w:bCs/>
          <w:sz w:val="44"/>
          <w:szCs w:val="44"/>
          <w:lang w:bidi="ar"/>
        </w:rPr>
        <w:t>航空航天</w:t>
      </w:r>
      <w:r w:rsidR="004A50E0" w:rsidRPr="008456EE">
        <w:rPr>
          <w:rFonts w:ascii="方正小标宋简体" w:eastAsia="方正小标宋简体" w:hAnsi="方正小标宋简体" w:cs="方正小标宋简体" w:hint="eastAsia"/>
          <w:bCs/>
          <w:sz w:val="44"/>
          <w:szCs w:val="44"/>
          <w:lang w:bidi="ar"/>
        </w:rPr>
        <w:t>学院</w:t>
      </w:r>
      <w:r w:rsidR="002268BE" w:rsidRPr="008456EE">
        <w:rPr>
          <w:rFonts w:ascii="方正小标宋简体" w:eastAsia="方正小标宋简体" w:hAnsi="方正小标宋简体" w:cs="方正小标宋简体" w:hint="eastAsia"/>
          <w:bCs/>
          <w:sz w:val="44"/>
          <w:szCs w:val="44"/>
          <w:lang w:bidi="ar"/>
        </w:rPr>
        <w:t>2</w:t>
      </w:r>
      <w:r w:rsidR="002268BE" w:rsidRPr="008456EE">
        <w:rPr>
          <w:rFonts w:ascii="方正小标宋简体" w:eastAsia="方正小标宋简体" w:hAnsi="方正小标宋简体" w:cs="方正小标宋简体"/>
          <w:bCs/>
          <w:sz w:val="44"/>
          <w:szCs w:val="44"/>
          <w:lang w:bidi="ar"/>
        </w:rPr>
        <w:t>021</w:t>
      </w:r>
      <w:r w:rsidR="002268BE" w:rsidRPr="008456EE">
        <w:rPr>
          <w:rFonts w:ascii="方正小标宋简体" w:eastAsia="方正小标宋简体" w:hAnsi="方正小标宋简体" w:cs="方正小标宋简体" w:hint="eastAsia"/>
          <w:bCs/>
          <w:sz w:val="44"/>
          <w:szCs w:val="44"/>
          <w:lang w:bidi="ar"/>
        </w:rPr>
        <w:t>级</w:t>
      </w:r>
      <w:r w:rsidR="00102D20">
        <w:rPr>
          <w:rFonts w:ascii="方正小标宋简体" w:eastAsia="方正小标宋简体" w:hAnsi="方正小标宋简体" w:cs="方正小标宋简体" w:hint="eastAsia"/>
          <w:bCs/>
          <w:sz w:val="44"/>
          <w:szCs w:val="44"/>
          <w:lang w:bidi="ar"/>
        </w:rPr>
        <w:t>接收</w:t>
      </w:r>
      <w:r w:rsidR="002268BE" w:rsidRPr="008456EE">
        <w:rPr>
          <w:rFonts w:ascii="方正小标宋简体" w:eastAsia="方正小标宋简体" w:hAnsi="方正小标宋简体" w:cs="方正小标宋简体" w:hint="eastAsia"/>
          <w:bCs/>
          <w:sz w:val="44"/>
          <w:szCs w:val="44"/>
          <w:lang w:bidi="ar"/>
        </w:rPr>
        <w:t>学生转专业修</w:t>
      </w:r>
      <w:r w:rsidR="004A50E0" w:rsidRPr="008456EE">
        <w:rPr>
          <w:rFonts w:ascii="方正小标宋简体" w:eastAsia="方正小标宋简体" w:hAnsi="方正小标宋简体" w:cs="方正小标宋简体" w:hint="eastAsia"/>
          <w:bCs/>
          <w:sz w:val="44"/>
          <w:szCs w:val="44"/>
          <w:lang w:bidi="ar"/>
        </w:rPr>
        <w:t>读课程及学业</w:t>
      </w:r>
      <w:r w:rsidR="00102D20">
        <w:rPr>
          <w:rFonts w:ascii="方正小标宋简体" w:eastAsia="方正小标宋简体" w:hAnsi="方正小标宋简体" w:cs="方正小标宋简体" w:hint="eastAsia"/>
          <w:bCs/>
          <w:sz w:val="44"/>
          <w:szCs w:val="44"/>
          <w:lang w:bidi="ar"/>
        </w:rPr>
        <w:t>基本</w:t>
      </w:r>
      <w:r w:rsidR="004A50E0" w:rsidRPr="008456EE">
        <w:rPr>
          <w:rFonts w:ascii="方正小标宋简体" w:eastAsia="方正小标宋简体" w:hAnsi="方正小标宋简体" w:cs="方正小标宋简体" w:hint="eastAsia"/>
          <w:bCs/>
          <w:sz w:val="44"/>
          <w:szCs w:val="44"/>
          <w:lang w:bidi="ar"/>
        </w:rPr>
        <w:t>要求</w:t>
      </w:r>
    </w:p>
    <w:p w14:paraId="3A883C94" w14:textId="77777777" w:rsidR="00EC2533" w:rsidRPr="008456EE" w:rsidRDefault="00EC2533" w:rsidP="00EC2533">
      <w:pPr>
        <w:rPr>
          <w:rFonts w:ascii="方正小标宋简体" w:eastAsia="方正小标宋简体" w:hAnsi="方正小标宋简体" w:cs="方正小标宋简体"/>
          <w:bCs/>
          <w:sz w:val="44"/>
          <w:szCs w:val="44"/>
          <w:lang w:bidi="ar"/>
        </w:rPr>
      </w:pPr>
    </w:p>
    <w:tbl>
      <w:tblPr>
        <w:tblStyle w:val="a3"/>
        <w:tblW w:w="10060" w:type="dxa"/>
        <w:jc w:val="center"/>
        <w:tblLook w:val="04A0" w:firstRow="1" w:lastRow="0" w:firstColumn="1" w:lastColumn="0" w:noHBand="0" w:noVBand="1"/>
      </w:tblPr>
      <w:tblGrid>
        <w:gridCol w:w="704"/>
        <w:gridCol w:w="1276"/>
        <w:gridCol w:w="2551"/>
        <w:gridCol w:w="5529"/>
      </w:tblGrid>
      <w:tr w:rsidR="00EC2533" w:rsidRPr="002272B8" w14:paraId="519CF4D0" w14:textId="77777777" w:rsidTr="00EC2533">
        <w:trPr>
          <w:jc w:val="center"/>
        </w:trPr>
        <w:tc>
          <w:tcPr>
            <w:tcW w:w="704" w:type="dxa"/>
          </w:tcPr>
          <w:p w14:paraId="038AB807" w14:textId="77777777" w:rsidR="00EC2533" w:rsidRPr="002272B8" w:rsidRDefault="00EC2533" w:rsidP="00102D20">
            <w:pPr>
              <w:spacing w:line="360" w:lineRule="exact"/>
              <w:jc w:val="center"/>
              <w:rPr>
                <w:color w:val="000000" w:themeColor="text1"/>
                <w:sz w:val="24"/>
                <w:szCs w:val="24"/>
              </w:rPr>
            </w:pPr>
            <w:r w:rsidRPr="002272B8">
              <w:rPr>
                <w:rFonts w:hint="eastAsia"/>
                <w:color w:val="000000" w:themeColor="text1"/>
                <w:sz w:val="24"/>
                <w:szCs w:val="24"/>
              </w:rPr>
              <w:t>序号</w:t>
            </w:r>
          </w:p>
        </w:tc>
        <w:tc>
          <w:tcPr>
            <w:tcW w:w="1276" w:type="dxa"/>
          </w:tcPr>
          <w:p w14:paraId="7BC29984" w14:textId="77777777" w:rsidR="00EC2533" w:rsidRPr="002272B8" w:rsidRDefault="00EC2533" w:rsidP="00102D20">
            <w:pPr>
              <w:spacing w:line="360" w:lineRule="exact"/>
              <w:jc w:val="center"/>
              <w:rPr>
                <w:color w:val="000000" w:themeColor="text1"/>
                <w:sz w:val="24"/>
                <w:szCs w:val="24"/>
              </w:rPr>
            </w:pPr>
            <w:r w:rsidRPr="002272B8">
              <w:rPr>
                <w:rFonts w:hint="eastAsia"/>
                <w:color w:val="000000" w:themeColor="text1"/>
                <w:sz w:val="24"/>
                <w:szCs w:val="24"/>
              </w:rPr>
              <w:t>专业名称</w:t>
            </w:r>
          </w:p>
        </w:tc>
        <w:tc>
          <w:tcPr>
            <w:tcW w:w="2551" w:type="dxa"/>
          </w:tcPr>
          <w:p w14:paraId="738846E6" w14:textId="77777777" w:rsidR="00EC2533" w:rsidRPr="002272B8" w:rsidRDefault="00EC2533" w:rsidP="00102D20">
            <w:pPr>
              <w:spacing w:line="360" w:lineRule="exact"/>
              <w:jc w:val="center"/>
              <w:rPr>
                <w:color w:val="000000" w:themeColor="text1"/>
                <w:sz w:val="24"/>
                <w:szCs w:val="24"/>
              </w:rPr>
            </w:pPr>
            <w:r w:rsidRPr="002272B8">
              <w:rPr>
                <w:rFonts w:hint="eastAsia"/>
                <w:color w:val="000000" w:themeColor="text1"/>
                <w:sz w:val="24"/>
                <w:szCs w:val="24"/>
              </w:rPr>
              <w:t>修读课程名称</w:t>
            </w:r>
          </w:p>
        </w:tc>
        <w:tc>
          <w:tcPr>
            <w:tcW w:w="5529" w:type="dxa"/>
          </w:tcPr>
          <w:p w14:paraId="4E14DFC3" w14:textId="77777777" w:rsidR="00EC2533" w:rsidRPr="002272B8" w:rsidRDefault="00EC2533" w:rsidP="00102D20">
            <w:pPr>
              <w:spacing w:line="360" w:lineRule="exact"/>
              <w:jc w:val="center"/>
              <w:rPr>
                <w:color w:val="000000" w:themeColor="text1"/>
                <w:sz w:val="24"/>
                <w:szCs w:val="24"/>
              </w:rPr>
            </w:pPr>
            <w:r w:rsidRPr="002272B8">
              <w:rPr>
                <w:rFonts w:hint="eastAsia"/>
                <w:color w:val="000000" w:themeColor="text1"/>
                <w:sz w:val="24"/>
                <w:szCs w:val="24"/>
              </w:rPr>
              <w:t>转专业修读课程要求及学业基本要求</w:t>
            </w:r>
          </w:p>
        </w:tc>
      </w:tr>
      <w:tr w:rsidR="00EC2533" w:rsidRPr="002272B8" w14:paraId="3AF748D4" w14:textId="77777777" w:rsidTr="00EC2533">
        <w:trPr>
          <w:trHeight w:val="390"/>
          <w:jc w:val="center"/>
        </w:trPr>
        <w:tc>
          <w:tcPr>
            <w:tcW w:w="704" w:type="dxa"/>
            <w:vMerge w:val="restart"/>
          </w:tcPr>
          <w:p w14:paraId="0D68A210" w14:textId="77777777" w:rsidR="00EC2533" w:rsidRPr="002272B8" w:rsidRDefault="00EC2533" w:rsidP="00A90411">
            <w:pPr>
              <w:spacing w:line="360" w:lineRule="exact"/>
              <w:rPr>
                <w:color w:val="000000" w:themeColor="text1"/>
                <w:sz w:val="24"/>
                <w:szCs w:val="24"/>
              </w:rPr>
            </w:pPr>
            <w:r w:rsidRPr="002272B8">
              <w:rPr>
                <w:rFonts w:hint="eastAsia"/>
                <w:color w:val="000000" w:themeColor="text1"/>
                <w:sz w:val="24"/>
                <w:szCs w:val="24"/>
              </w:rPr>
              <w:t>1</w:t>
            </w:r>
          </w:p>
        </w:tc>
        <w:tc>
          <w:tcPr>
            <w:tcW w:w="1276" w:type="dxa"/>
            <w:vMerge w:val="restart"/>
          </w:tcPr>
          <w:p w14:paraId="021DF2C5" w14:textId="26BEE710" w:rsidR="00EC2533" w:rsidRPr="002272B8" w:rsidRDefault="00061F22" w:rsidP="00A90411">
            <w:pPr>
              <w:spacing w:line="360" w:lineRule="exact"/>
              <w:rPr>
                <w:color w:val="000000" w:themeColor="text1"/>
                <w:sz w:val="24"/>
                <w:szCs w:val="24"/>
              </w:rPr>
            </w:pPr>
            <w:r w:rsidRPr="00061F22">
              <w:rPr>
                <w:rFonts w:hint="eastAsia"/>
                <w:color w:val="000000" w:themeColor="text1"/>
                <w:sz w:val="24"/>
                <w:szCs w:val="24"/>
              </w:rPr>
              <w:t>工程力学</w:t>
            </w:r>
          </w:p>
        </w:tc>
        <w:tc>
          <w:tcPr>
            <w:tcW w:w="2551" w:type="dxa"/>
            <w:vMerge w:val="restart"/>
          </w:tcPr>
          <w:p w14:paraId="6BA77AA4" w14:textId="77777777" w:rsidR="00EC2533" w:rsidRDefault="00061F22" w:rsidP="00A90411">
            <w:pPr>
              <w:spacing w:line="360" w:lineRule="exact"/>
              <w:rPr>
                <w:color w:val="000000" w:themeColor="text1"/>
                <w:sz w:val="24"/>
                <w:szCs w:val="24"/>
              </w:rPr>
            </w:pPr>
            <w:r>
              <w:rPr>
                <mc:AlternateContent>
                  <mc:Choice Requires="w16se">
                    <w:rFonts w:hint="eastAsia"/>
                  </mc:Choice>
                  <mc:Fallback>
                    <w:rFonts w:ascii="宋体" w:eastAsia="宋体" w:hAnsi="宋体" w:cs="宋体" w:hint="eastAsia"/>
                  </mc:Fallback>
                </mc:AlternateContent>
                <w:color w:val="000000" w:themeColor="text1"/>
                <w:sz w:val="24"/>
                <w:szCs w:val="24"/>
              </w:rPr>
              <mc:AlternateContent>
                <mc:Choice Requires="w16se">
                  <w16se:symEx w16se:font="宋体" w16se:char="2460"/>
                </mc:Choice>
                <mc:Fallback>
                  <w:t>①</w:t>
                </mc:Fallback>
              </mc:AlternateContent>
            </w:r>
            <w:r w:rsidRPr="00061F22">
              <w:rPr>
                <w:rFonts w:hint="eastAsia"/>
                <w:color w:val="000000" w:themeColor="text1"/>
                <w:sz w:val="24"/>
                <w:szCs w:val="24"/>
              </w:rPr>
              <w:t>微积分（甲）</w:t>
            </w:r>
            <w:r w:rsidRPr="00061F22">
              <w:rPr>
                <w:color w:val="000000" w:themeColor="text1"/>
                <w:sz w:val="24"/>
                <w:szCs w:val="24"/>
              </w:rPr>
              <w:t>I</w:t>
            </w:r>
          </w:p>
          <w:p w14:paraId="552CAC84" w14:textId="77777777" w:rsidR="00061F22" w:rsidRDefault="00061F22" w:rsidP="00A90411">
            <w:pPr>
              <w:spacing w:line="360" w:lineRule="exact"/>
              <w:rPr>
                <w:color w:val="000000" w:themeColor="text1"/>
                <w:sz w:val="24"/>
                <w:szCs w:val="24"/>
              </w:rPr>
            </w:pPr>
            <w:r>
              <w:rPr>
                <mc:AlternateContent>
                  <mc:Choice Requires="w16se">
                    <w:rFonts w:hint="eastAsia"/>
                  </mc:Choice>
                  <mc:Fallback>
                    <w:rFonts w:ascii="宋体" w:eastAsia="宋体" w:hAnsi="宋体" w:cs="宋体" w:hint="eastAsia"/>
                  </mc:Fallback>
                </mc:AlternateContent>
                <w:color w:val="000000" w:themeColor="text1"/>
                <w:sz w:val="24"/>
                <w:szCs w:val="24"/>
              </w:rPr>
              <mc:AlternateContent>
                <mc:Choice Requires="w16se">
                  <w16se:symEx w16se:font="宋体" w16se:char="2461"/>
                </mc:Choice>
                <mc:Fallback>
                  <w:t>②</w:t>
                </mc:Fallback>
              </mc:AlternateContent>
            </w:r>
            <w:r w:rsidRPr="00061F22">
              <w:rPr>
                <w:rFonts w:hint="eastAsia"/>
                <w:color w:val="000000" w:themeColor="text1"/>
                <w:sz w:val="24"/>
                <w:szCs w:val="24"/>
              </w:rPr>
              <w:t>《微积分</w:t>
            </w:r>
            <w:r w:rsidRPr="00061F22">
              <w:rPr>
                <w:color w:val="000000" w:themeColor="text1"/>
                <w:sz w:val="24"/>
                <w:szCs w:val="24"/>
              </w:rPr>
              <w:t>(甲)II》</w:t>
            </w:r>
          </w:p>
          <w:p w14:paraId="30D3B022" w14:textId="5E55C343" w:rsidR="00061F22" w:rsidRDefault="00061F22" w:rsidP="00A90411">
            <w:pPr>
              <w:spacing w:line="360" w:lineRule="exact"/>
              <w:rPr>
                <w:color w:val="000000" w:themeColor="text1"/>
                <w:sz w:val="24"/>
                <w:szCs w:val="24"/>
              </w:rPr>
            </w:pPr>
            <w:r>
              <w:rPr>
                <mc:AlternateContent>
                  <mc:Choice Requires="w16se">
                    <w:rFonts w:hint="eastAsia"/>
                  </mc:Choice>
                  <mc:Fallback>
                    <w:rFonts w:ascii="宋体" w:eastAsia="宋体" w:hAnsi="宋体" w:cs="宋体" w:hint="eastAsia"/>
                  </mc:Fallback>
                </mc:AlternateContent>
                <w:color w:val="000000" w:themeColor="text1"/>
                <w:sz w:val="24"/>
                <w:szCs w:val="24"/>
              </w:rPr>
              <mc:AlternateContent>
                <mc:Choice Requires="w16se">
                  <w16se:symEx w16se:font="宋体" w16se:char="2462"/>
                </mc:Choice>
                <mc:Fallback>
                  <w:t>③</w:t>
                </mc:Fallback>
              </mc:AlternateContent>
            </w:r>
            <w:r w:rsidRPr="00061F22">
              <w:rPr>
                <w:rFonts w:hint="eastAsia"/>
                <w:color w:val="000000" w:themeColor="text1"/>
                <w:sz w:val="24"/>
                <w:szCs w:val="24"/>
              </w:rPr>
              <w:t>《线性代数（甲）》</w:t>
            </w:r>
          </w:p>
          <w:p w14:paraId="51F71076" w14:textId="5BCC124A" w:rsidR="00061F22" w:rsidRPr="002272B8" w:rsidRDefault="00061F22" w:rsidP="00061F22">
            <w:pPr>
              <w:tabs>
                <w:tab w:val="center" w:pos="1167"/>
              </w:tabs>
              <w:spacing w:line="360" w:lineRule="exact"/>
              <w:rPr>
                <w:rFonts w:hint="eastAsia"/>
                <w:color w:val="000000" w:themeColor="text1"/>
                <w:sz w:val="24"/>
                <w:szCs w:val="24"/>
              </w:rPr>
            </w:pPr>
            <w:r>
              <w:rPr>
                <mc:AlternateContent>
                  <mc:Choice Requires="w16se">
                    <w:rFonts w:hint="eastAsia"/>
                  </mc:Choice>
                  <mc:Fallback>
                    <w:rFonts w:ascii="宋体" w:eastAsia="宋体" w:hAnsi="宋体" w:cs="宋体" w:hint="eastAsia"/>
                  </mc:Fallback>
                </mc:AlternateContent>
                <w:color w:val="000000" w:themeColor="text1"/>
                <w:sz w:val="24"/>
                <w:szCs w:val="24"/>
              </w:rPr>
              <mc:AlternateContent>
                <mc:Choice Requires="w16se">
                  <w16se:symEx w16se:font="宋体" w16se:char="2463"/>
                </mc:Choice>
                <mc:Fallback>
                  <w:t>④</w:t>
                </mc:Fallback>
              </mc:AlternateContent>
            </w:r>
            <w:r>
              <w:rPr>
                <w:color w:val="000000" w:themeColor="text1"/>
                <w:sz w:val="24"/>
                <w:szCs w:val="24"/>
              </w:rPr>
              <w:tab/>
            </w:r>
            <w:r w:rsidRPr="00061F22">
              <w:rPr>
                <w:rFonts w:hint="eastAsia"/>
                <w:color w:val="000000" w:themeColor="text1"/>
                <w:sz w:val="24"/>
                <w:szCs w:val="24"/>
              </w:rPr>
              <w:t>《大学物理（甲）</w:t>
            </w:r>
            <w:r w:rsidRPr="00061F22">
              <w:rPr>
                <w:color w:val="000000" w:themeColor="text1"/>
                <w:sz w:val="24"/>
                <w:szCs w:val="24"/>
              </w:rPr>
              <w:t>I》</w:t>
            </w:r>
          </w:p>
        </w:tc>
        <w:tc>
          <w:tcPr>
            <w:tcW w:w="5529" w:type="dxa"/>
          </w:tcPr>
          <w:p w14:paraId="0E3F4EBF" w14:textId="46CA3283" w:rsidR="00EC2533" w:rsidRPr="002272B8" w:rsidRDefault="00EC2533" w:rsidP="00061F22">
            <w:pPr>
              <w:spacing w:line="360" w:lineRule="exact"/>
              <w:rPr>
                <w:color w:val="000000" w:themeColor="text1"/>
                <w:sz w:val="24"/>
                <w:szCs w:val="24"/>
              </w:rPr>
            </w:pPr>
            <w:r w:rsidRPr="002272B8">
              <w:rPr>
                <w:rFonts w:hint="eastAsia"/>
                <w:color w:val="000000" w:themeColor="text1"/>
                <w:sz w:val="24"/>
                <w:szCs w:val="24"/>
              </w:rPr>
              <w:t>大一寒假申请：</w:t>
            </w:r>
            <w:r w:rsidR="00061F22">
              <w:rPr>
                <w:rFonts w:hint="eastAsia"/>
                <w:color w:val="000000" w:themeColor="text1"/>
                <w:sz w:val="24"/>
                <w:szCs w:val="24"/>
              </w:rPr>
              <w:t>课程</w:t>
            </w:r>
            <w:r w:rsidR="00061F22">
              <w:rPr>
                <mc:AlternateContent>
                  <mc:Choice Requires="w16se">
                    <w:rFonts w:hint="eastAsia"/>
                  </mc:Choice>
                  <mc:Fallback>
                    <w:rFonts w:ascii="宋体" w:eastAsia="宋体" w:hAnsi="宋体" w:cs="宋体" w:hint="eastAsia"/>
                  </mc:Fallback>
                </mc:AlternateContent>
                <w:color w:val="000000" w:themeColor="text1"/>
                <w:sz w:val="24"/>
                <w:szCs w:val="24"/>
              </w:rPr>
              <mc:AlternateContent>
                <mc:Choice Requires="w16se">
                  <w16se:symEx w16se:font="宋体" w16se:char="2460"/>
                </mc:Choice>
                <mc:Fallback>
                  <w:t>①</w:t>
                </mc:Fallback>
              </mc:AlternateContent>
            </w:r>
            <w:r w:rsidR="00061F22" w:rsidRPr="002272B8">
              <w:rPr>
                <w:color w:val="000000" w:themeColor="text1"/>
                <w:sz w:val="24"/>
                <w:szCs w:val="24"/>
              </w:rPr>
              <w:t xml:space="preserve"> </w:t>
            </w:r>
          </w:p>
        </w:tc>
      </w:tr>
      <w:tr w:rsidR="00EC2533" w:rsidRPr="002272B8" w14:paraId="74304289" w14:textId="77777777" w:rsidTr="00EC2533">
        <w:trPr>
          <w:trHeight w:val="390"/>
          <w:jc w:val="center"/>
        </w:trPr>
        <w:tc>
          <w:tcPr>
            <w:tcW w:w="704" w:type="dxa"/>
            <w:vMerge/>
          </w:tcPr>
          <w:p w14:paraId="3BB1B09A" w14:textId="77777777" w:rsidR="00EC2533" w:rsidRPr="002272B8" w:rsidRDefault="00EC2533" w:rsidP="00A90411">
            <w:pPr>
              <w:spacing w:line="360" w:lineRule="exact"/>
              <w:rPr>
                <w:color w:val="000000" w:themeColor="text1"/>
                <w:sz w:val="24"/>
                <w:szCs w:val="24"/>
              </w:rPr>
            </w:pPr>
          </w:p>
        </w:tc>
        <w:tc>
          <w:tcPr>
            <w:tcW w:w="1276" w:type="dxa"/>
            <w:vMerge/>
          </w:tcPr>
          <w:p w14:paraId="2AD0D7A4" w14:textId="77777777" w:rsidR="00EC2533" w:rsidRPr="002272B8" w:rsidRDefault="00EC2533" w:rsidP="00A90411">
            <w:pPr>
              <w:spacing w:line="360" w:lineRule="exact"/>
              <w:rPr>
                <w:color w:val="000000" w:themeColor="text1"/>
                <w:sz w:val="24"/>
                <w:szCs w:val="24"/>
              </w:rPr>
            </w:pPr>
          </w:p>
        </w:tc>
        <w:tc>
          <w:tcPr>
            <w:tcW w:w="2551" w:type="dxa"/>
            <w:vMerge/>
          </w:tcPr>
          <w:p w14:paraId="28ED844C" w14:textId="77777777" w:rsidR="00EC2533" w:rsidRPr="002272B8" w:rsidRDefault="00EC2533" w:rsidP="00A90411">
            <w:pPr>
              <w:spacing w:line="360" w:lineRule="exact"/>
              <w:rPr>
                <w:color w:val="000000" w:themeColor="text1"/>
                <w:sz w:val="24"/>
                <w:szCs w:val="24"/>
              </w:rPr>
            </w:pPr>
          </w:p>
        </w:tc>
        <w:tc>
          <w:tcPr>
            <w:tcW w:w="5529" w:type="dxa"/>
          </w:tcPr>
          <w:p w14:paraId="3AF929A8" w14:textId="7142A524" w:rsidR="00EC2533" w:rsidRPr="002272B8" w:rsidRDefault="00EC2533" w:rsidP="00061F22">
            <w:pPr>
              <w:spacing w:line="360" w:lineRule="exact"/>
              <w:rPr>
                <w:color w:val="000000" w:themeColor="text1"/>
                <w:sz w:val="24"/>
                <w:szCs w:val="24"/>
              </w:rPr>
            </w:pPr>
            <w:r w:rsidRPr="002272B8">
              <w:rPr>
                <w:rFonts w:hint="eastAsia"/>
                <w:color w:val="000000" w:themeColor="text1"/>
                <w:sz w:val="24"/>
                <w:szCs w:val="24"/>
              </w:rPr>
              <w:t>大一暑假申请：</w:t>
            </w:r>
            <w:r w:rsidR="00061F22">
              <w:rPr>
                <w:rFonts w:hint="eastAsia"/>
                <w:color w:val="000000" w:themeColor="text1"/>
                <w:sz w:val="24"/>
                <w:szCs w:val="24"/>
              </w:rPr>
              <w:t>课程</w:t>
            </w:r>
            <w:r w:rsidR="00061F22">
              <w:rPr>
                <mc:AlternateContent>
                  <mc:Choice Requires="w16se">
                    <w:rFonts w:hint="eastAsia"/>
                  </mc:Choice>
                  <mc:Fallback>
                    <w:rFonts w:ascii="宋体" w:eastAsia="宋体" w:hAnsi="宋体" w:cs="宋体" w:hint="eastAsia"/>
                  </mc:Fallback>
                </mc:AlternateContent>
                <w:color w:val="000000" w:themeColor="text1"/>
                <w:sz w:val="24"/>
                <w:szCs w:val="24"/>
              </w:rPr>
              <mc:AlternateContent>
                <mc:Choice Requires="w16se">
                  <w16se:symEx w16se:font="宋体" w16se:char="2461"/>
                </mc:Choice>
                <mc:Fallback>
                  <w:t>②</w:t>
                </mc:Fallback>
              </mc:AlternateContent>
            </w:r>
            <w:r w:rsidR="00061F22" w:rsidRPr="002272B8">
              <w:rPr>
                <w:color w:val="000000" w:themeColor="text1"/>
                <w:sz w:val="24"/>
                <w:szCs w:val="24"/>
              </w:rPr>
              <w:t xml:space="preserve"> </w:t>
            </w:r>
          </w:p>
        </w:tc>
      </w:tr>
      <w:tr w:rsidR="00EC2533" w:rsidRPr="002272B8" w14:paraId="0205DAFB" w14:textId="77777777" w:rsidTr="00EC2533">
        <w:trPr>
          <w:trHeight w:val="732"/>
          <w:jc w:val="center"/>
        </w:trPr>
        <w:tc>
          <w:tcPr>
            <w:tcW w:w="704" w:type="dxa"/>
            <w:vMerge/>
          </w:tcPr>
          <w:p w14:paraId="7A7575C1" w14:textId="77777777" w:rsidR="00EC2533" w:rsidRPr="002272B8" w:rsidRDefault="00EC2533" w:rsidP="00A90411">
            <w:pPr>
              <w:spacing w:line="360" w:lineRule="exact"/>
              <w:rPr>
                <w:color w:val="000000" w:themeColor="text1"/>
                <w:sz w:val="24"/>
                <w:szCs w:val="24"/>
              </w:rPr>
            </w:pPr>
          </w:p>
        </w:tc>
        <w:tc>
          <w:tcPr>
            <w:tcW w:w="1276" w:type="dxa"/>
            <w:vMerge/>
          </w:tcPr>
          <w:p w14:paraId="07337436" w14:textId="77777777" w:rsidR="00EC2533" w:rsidRPr="002272B8" w:rsidRDefault="00EC2533" w:rsidP="00A90411">
            <w:pPr>
              <w:spacing w:line="360" w:lineRule="exact"/>
              <w:rPr>
                <w:color w:val="000000" w:themeColor="text1"/>
                <w:sz w:val="24"/>
                <w:szCs w:val="24"/>
              </w:rPr>
            </w:pPr>
          </w:p>
        </w:tc>
        <w:tc>
          <w:tcPr>
            <w:tcW w:w="2551" w:type="dxa"/>
            <w:vMerge/>
          </w:tcPr>
          <w:p w14:paraId="5BFE0246" w14:textId="77777777" w:rsidR="00EC2533" w:rsidRPr="002272B8" w:rsidRDefault="00EC2533" w:rsidP="00A90411">
            <w:pPr>
              <w:spacing w:line="360" w:lineRule="exact"/>
              <w:rPr>
                <w:color w:val="000000" w:themeColor="text1"/>
                <w:sz w:val="24"/>
                <w:szCs w:val="24"/>
              </w:rPr>
            </w:pPr>
          </w:p>
        </w:tc>
        <w:tc>
          <w:tcPr>
            <w:tcW w:w="5529" w:type="dxa"/>
          </w:tcPr>
          <w:p w14:paraId="3AAA1C49" w14:textId="43204F9E" w:rsidR="00EC2533" w:rsidRPr="002272B8" w:rsidRDefault="00EC2533" w:rsidP="00061F22">
            <w:pPr>
              <w:spacing w:line="360" w:lineRule="exact"/>
              <w:rPr>
                <w:rFonts w:hint="eastAsia"/>
                <w:color w:val="000000" w:themeColor="text1"/>
                <w:sz w:val="24"/>
                <w:szCs w:val="24"/>
              </w:rPr>
            </w:pPr>
            <w:r w:rsidRPr="002272B8">
              <w:rPr>
                <w:rFonts w:hint="eastAsia"/>
                <w:color w:val="000000" w:themeColor="text1"/>
                <w:sz w:val="24"/>
                <w:szCs w:val="24"/>
              </w:rPr>
              <w:t>大二寒假</w:t>
            </w:r>
            <w:r>
              <w:rPr>
                <w:rFonts w:hint="eastAsia"/>
                <w:color w:val="000000" w:themeColor="text1"/>
                <w:sz w:val="24"/>
                <w:szCs w:val="24"/>
              </w:rPr>
              <w:t>、暑假</w:t>
            </w:r>
            <w:r w:rsidRPr="002272B8">
              <w:rPr>
                <w:rFonts w:hint="eastAsia"/>
                <w:color w:val="000000" w:themeColor="text1"/>
                <w:sz w:val="24"/>
                <w:szCs w:val="24"/>
              </w:rPr>
              <w:t>申请：</w:t>
            </w:r>
            <w:r w:rsidR="00061F22" w:rsidRPr="002272B8">
              <w:rPr>
                <w:color w:val="000000" w:themeColor="text1"/>
                <w:sz w:val="24"/>
                <w:szCs w:val="24"/>
              </w:rPr>
              <w:t xml:space="preserve"> </w:t>
            </w:r>
            <w:r w:rsidR="00061F22">
              <w:rPr>
                <w:rFonts w:hint="eastAsia"/>
                <w:color w:val="000000" w:themeColor="text1"/>
                <w:sz w:val="24"/>
                <w:szCs w:val="24"/>
              </w:rPr>
              <w:t>课程</w:t>
            </w:r>
            <w:r w:rsidR="00061F22">
              <w:rPr>
                <mc:AlternateContent>
                  <mc:Choice Requires="w16se">
                    <w:rFonts w:hint="eastAsia"/>
                  </mc:Choice>
                  <mc:Fallback>
                    <w:rFonts w:ascii="宋体" w:eastAsia="宋体" w:hAnsi="宋体" w:cs="宋体" w:hint="eastAsia"/>
                  </mc:Fallback>
                </mc:AlternateContent>
                <w:color w:val="000000" w:themeColor="text1"/>
                <w:sz w:val="24"/>
                <w:szCs w:val="24"/>
              </w:rPr>
              <mc:AlternateContent>
                <mc:Choice Requires="w16se">
                  <w16se:symEx w16se:font="宋体" w16se:char="2462"/>
                </mc:Choice>
                <mc:Fallback>
                  <w:t>③</w:t>
                </mc:Fallback>
              </mc:AlternateContent>
            </w:r>
            <w:r w:rsidR="00061F22">
              <w:rPr>
                <w:rFonts w:hint="eastAsia"/>
                <w:color w:val="000000" w:themeColor="text1"/>
                <w:sz w:val="24"/>
                <w:szCs w:val="24"/>
              </w:rPr>
              <w:t>、</w:t>
            </w:r>
            <w:r w:rsidR="00061F22">
              <w:rPr>
                <mc:AlternateContent>
                  <mc:Choice Requires="w16se">
                    <w:rFonts w:hint="eastAsia"/>
                  </mc:Choice>
                  <mc:Fallback>
                    <w:rFonts w:ascii="宋体" w:eastAsia="宋体" w:hAnsi="宋体" w:cs="宋体" w:hint="eastAsia"/>
                  </mc:Fallback>
                </mc:AlternateContent>
                <w:color w:val="000000" w:themeColor="text1"/>
                <w:sz w:val="24"/>
                <w:szCs w:val="24"/>
              </w:rPr>
              <mc:AlternateContent>
                <mc:Choice Requires="w16se">
                  <w16se:symEx w16se:font="宋体" w16se:char="2463"/>
                </mc:Choice>
                <mc:Fallback>
                  <w:t>④</w:t>
                </mc:Fallback>
              </mc:AlternateContent>
            </w:r>
          </w:p>
        </w:tc>
      </w:tr>
      <w:tr w:rsidR="00061F22" w:rsidRPr="002272B8" w14:paraId="6031B840" w14:textId="77777777" w:rsidTr="00EC2533">
        <w:trPr>
          <w:trHeight w:val="390"/>
          <w:jc w:val="center"/>
        </w:trPr>
        <w:tc>
          <w:tcPr>
            <w:tcW w:w="704" w:type="dxa"/>
            <w:vMerge w:val="restart"/>
          </w:tcPr>
          <w:p w14:paraId="06592BC4" w14:textId="7CF9B540" w:rsidR="00061F22" w:rsidRPr="002272B8" w:rsidRDefault="00061F22" w:rsidP="00061F22">
            <w:pPr>
              <w:spacing w:line="360" w:lineRule="exact"/>
              <w:rPr>
                <w:color w:val="000000" w:themeColor="text1"/>
                <w:sz w:val="24"/>
                <w:szCs w:val="24"/>
              </w:rPr>
            </w:pPr>
            <w:r w:rsidRPr="002272B8">
              <w:rPr>
                <w:rFonts w:hint="eastAsia"/>
                <w:color w:val="000000" w:themeColor="text1"/>
                <w:sz w:val="24"/>
                <w:szCs w:val="24"/>
              </w:rPr>
              <w:t>2</w:t>
            </w:r>
          </w:p>
        </w:tc>
        <w:tc>
          <w:tcPr>
            <w:tcW w:w="1276" w:type="dxa"/>
            <w:vMerge w:val="restart"/>
          </w:tcPr>
          <w:p w14:paraId="25F0A086" w14:textId="6023A93B" w:rsidR="00061F22" w:rsidRPr="002272B8" w:rsidRDefault="00061F22" w:rsidP="00061F22">
            <w:pPr>
              <w:spacing w:line="360" w:lineRule="exact"/>
              <w:rPr>
                <w:color w:val="000000" w:themeColor="text1"/>
                <w:sz w:val="24"/>
                <w:szCs w:val="24"/>
              </w:rPr>
            </w:pPr>
            <w:r w:rsidRPr="00061F22">
              <w:rPr>
                <w:rFonts w:hint="eastAsia"/>
                <w:color w:val="000000" w:themeColor="text1"/>
                <w:sz w:val="24"/>
                <w:szCs w:val="24"/>
              </w:rPr>
              <w:t>飞行器设计与工程</w:t>
            </w:r>
          </w:p>
        </w:tc>
        <w:tc>
          <w:tcPr>
            <w:tcW w:w="2551" w:type="dxa"/>
            <w:vMerge w:val="restart"/>
          </w:tcPr>
          <w:p w14:paraId="74D35456" w14:textId="77777777" w:rsidR="00061F22" w:rsidRDefault="00061F22" w:rsidP="00061F22">
            <w:pPr>
              <w:spacing w:line="360" w:lineRule="exact"/>
              <w:rPr>
                <w:color w:val="000000" w:themeColor="text1"/>
                <w:sz w:val="24"/>
                <w:szCs w:val="24"/>
              </w:rPr>
            </w:pPr>
            <w:r>
              <w:rPr>
                <mc:AlternateContent>
                  <mc:Choice Requires="w16se">
                    <w:rFonts w:hint="eastAsia"/>
                  </mc:Choice>
                  <mc:Fallback>
                    <w:rFonts w:ascii="宋体" w:eastAsia="宋体" w:hAnsi="宋体" w:cs="宋体" w:hint="eastAsia"/>
                  </mc:Fallback>
                </mc:AlternateContent>
                <w:color w:val="000000" w:themeColor="text1"/>
                <w:sz w:val="24"/>
                <w:szCs w:val="24"/>
              </w:rPr>
              <mc:AlternateContent>
                <mc:Choice Requires="w16se">
                  <w16se:symEx w16se:font="宋体" w16se:char="2460"/>
                </mc:Choice>
                <mc:Fallback>
                  <w:t>①</w:t>
                </mc:Fallback>
              </mc:AlternateContent>
            </w:r>
            <w:r w:rsidRPr="00061F22">
              <w:rPr>
                <w:rFonts w:hint="eastAsia"/>
                <w:color w:val="000000" w:themeColor="text1"/>
                <w:sz w:val="24"/>
                <w:szCs w:val="24"/>
              </w:rPr>
              <w:t>微积分（甲）</w:t>
            </w:r>
            <w:r w:rsidRPr="00061F22">
              <w:rPr>
                <w:color w:val="000000" w:themeColor="text1"/>
                <w:sz w:val="24"/>
                <w:szCs w:val="24"/>
              </w:rPr>
              <w:t>I</w:t>
            </w:r>
          </w:p>
          <w:p w14:paraId="6A574D24" w14:textId="77777777" w:rsidR="00061F22" w:rsidRDefault="00061F22" w:rsidP="00061F22">
            <w:pPr>
              <w:spacing w:line="360" w:lineRule="exact"/>
              <w:rPr>
                <w:color w:val="000000" w:themeColor="text1"/>
                <w:sz w:val="24"/>
                <w:szCs w:val="24"/>
              </w:rPr>
            </w:pPr>
            <w:r>
              <w:rPr>
                <mc:AlternateContent>
                  <mc:Choice Requires="w16se">
                    <w:rFonts w:hint="eastAsia"/>
                  </mc:Choice>
                  <mc:Fallback>
                    <w:rFonts w:ascii="宋体" w:eastAsia="宋体" w:hAnsi="宋体" w:cs="宋体" w:hint="eastAsia"/>
                  </mc:Fallback>
                </mc:AlternateContent>
                <w:color w:val="000000" w:themeColor="text1"/>
                <w:sz w:val="24"/>
                <w:szCs w:val="24"/>
              </w:rPr>
              <mc:AlternateContent>
                <mc:Choice Requires="w16se">
                  <w16se:symEx w16se:font="宋体" w16se:char="2461"/>
                </mc:Choice>
                <mc:Fallback>
                  <w:t>②</w:t>
                </mc:Fallback>
              </mc:AlternateContent>
            </w:r>
            <w:r w:rsidRPr="00061F22">
              <w:rPr>
                <w:rFonts w:hint="eastAsia"/>
                <w:color w:val="000000" w:themeColor="text1"/>
                <w:sz w:val="24"/>
                <w:szCs w:val="24"/>
              </w:rPr>
              <w:t>《微积分</w:t>
            </w:r>
            <w:r w:rsidRPr="00061F22">
              <w:rPr>
                <w:color w:val="000000" w:themeColor="text1"/>
                <w:sz w:val="24"/>
                <w:szCs w:val="24"/>
              </w:rPr>
              <w:t>(甲)II》</w:t>
            </w:r>
          </w:p>
          <w:p w14:paraId="1B4AEF80" w14:textId="72925089" w:rsidR="00061F22" w:rsidRPr="002272B8" w:rsidRDefault="00061F22" w:rsidP="00061F22">
            <w:pPr>
              <w:spacing w:line="360" w:lineRule="exact"/>
              <w:rPr>
                <w:rFonts w:hint="eastAsia"/>
                <w:color w:val="000000" w:themeColor="text1"/>
                <w:sz w:val="24"/>
                <w:szCs w:val="24"/>
              </w:rPr>
            </w:pPr>
            <w:r>
              <w:rPr>
                <mc:AlternateContent>
                  <mc:Choice Requires="w16se">
                    <w:rFonts w:hint="eastAsia"/>
                  </mc:Choice>
                  <mc:Fallback>
                    <w:rFonts w:ascii="宋体" w:eastAsia="宋体" w:hAnsi="宋体" w:cs="宋体" w:hint="eastAsia"/>
                  </mc:Fallback>
                </mc:AlternateContent>
                <w:color w:val="000000" w:themeColor="text1"/>
                <w:sz w:val="24"/>
                <w:szCs w:val="24"/>
              </w:rPr>
              <mc:AlternateContent>
                <mc:Choice Requires="w16se">
                  <w16se:symEx w16se:font="宋体" w16se:char="2462"/>
                </mc:Choice>
                <mc:Fallback>
                  <w:t>③</w:t>
                </mc:Fallback>
              </mc:AlternateContent>
            </w:r>
            <w:r w:rsidRPr="00061F22">
              <w:rPr>
                <w:rFonts w:hint="eastAsia"/>
                <w:color w:val="000000" w:themeColor="text1"/>
                <w:sz w:val="24"/>
                <w:szCs w:val="24"/>
              </w:rPr>
              <w:t>《线性代数（甲）》</w:t>
            </w:r>
          </w:p>
        </w:tc>
        <w:tc>
          <w:tcPr>
            <w:tcW w:w="5529" w:type="dxa"/>
          </w:tcPr>
          <w:p w14:paraId="24D2CB88" w14:textId="7D84B561" w:rsidR="00061F22" w:rsidRPr="002272B8" w:rsidRDefault="00061F22" w:rsidP="00061F22">
            <w:pPr>
              <w:spacing w:line="360" w:lineRule="exact"/>
              <w:rPr>
                <w:color w:val="000000" w:themeColor="text1"/>
                <w:sz w:val="24"/>
                <w:szCs w:val="24"/>
              </w:rPr>
            </w:pPr>
            <w:r w:rsidRPr="002272B8">
              <w:rPr>
                <w:rFonts w:hint="eastAsia"/>
                <w:color w:val="000000" w:themeColor="text1"/>
                <w:sz w:val="24"/>
                <w:szCs w:val="24"/>
              </w:rPr>
              <w:t>大一寒假申请：</w:t>
            </w:r>
            <w:r>
              <w:rPr>
                <w:rFonts w:hint="eastAsia"/>
                <w:color w:val="000000" w:themeColor="text1"/>
                <w:sz w:val="24"/>
                <w:szCs w:val="24"/>
              </w:rPr>
              <w:t>课程</w:t>
            </w:r>
            <w:r>
              <w:rPr>
                <mc:AlternateContent>
                  <mc:Choice Requires="w16se">
                    <w:rFonts w:hint="eastAsia"/>
                  </mc:Choice>
                  <mc:Fallback>
                    <w:rFonts w:ascii="宋体" w:eastAsia="宋体" w:hAnsi="宋体" w:cs="宋体" w:hint="eastAsia"/>
                  </mc:Fallback>
                </mc:AlternateContent>
                <w:color w:val="000000" w:themeColor="text1"/>
                <w:sz w:val="24"/>
                <w:szCs w:val="24"/>
              </w:rPr>
              <mc:AlternateContent>
                <mc:Choice Requires="w16se">
                  <w16se:symEx w16se:font="宋体" w16se:char="2460"/>
                </mc:Choice>
                <mc:Fallback>
                  <w:t>①</w:t>
                </mc:Fallback>
              </mc:AlternateContent>
            </w:r>
          </w:p>
        </w:tc>
      </w:tr>
      <w:tr w:rsidR="00061F22" w:rsidRPr="002272B8" w14:paraId="2487D8E4" w14:textId="77777777" w:rsidTr="00EC2533">
        <w:trPr>
          <w:trHeight w:val="390"/>
          <w:jc w:val="center"/>
        </w:trPr>
        <w:tc>
          <w:tcPr>
            <w:tcW w:w="704" w:type="dxa"/>
            <w:vMerge/>
          </w:tcPr>
          <w:p w14:paraId="7E6B2527" w14:textId="77777777" w:rsidR="00061F22" w:rsidRPr="002272B8" w:rsidRDefault="00061F22" w:rsidP="00061F22">
            <w:pPr>
              <w:spacing w:line="360" w:lineRule="exact"/>
              <w:rPr>
                <w:color w:val="000000" w:themeColor="text1"/>
                <w:sz w:val="24"/>
                <w:szCs w:val="24"/>
              </w:rPr>
            </w:pPr>
          </w:p>
        </w:tc>
        <w:tc>
          <w:tcPr>
            <w:tcW w:w="1276" w:type="dxa"/>
            <w:vMerge/>
          </w:tcPr>
          <w:p w14:paraId="6F7D5787" w14:textId="77777777" w:rsidR="00061F22" w:rsidRPr="002272B8" w:rsidRDefault="00061F22" w:rsidP="00061F22">
            <w:pPr>
              <w:spacing w:line="360" w:lineRule="exact"/>
              <w:rPr>
                <w:color w:val="000000" w:themeColor="text1"/>
                <w:sz w:val="24"/>
                <w:szCs w:val="24"/>
              </w:rPr>
            </w:pPr>
          </w:p>
        </w:tc>
        <w:tc>
          <w:tcPr>
            <w:tcW w:w="2551" w:type="dxa"/>
            <w:vMerge/>
          </w:tcPr>
          <w:p w14:paraId="3693DABE" w14:textId="77777777" w:rsidR="00061F22" w:rsidRPr="002272B8" w:rsidRDefault="00061F22" w:rsidP="00061F22">
            <w:pPr>
              <w:spacing w:line="360" w:lineRule="exact"/>
              <w:rPr>
                <w:color w:val="000000" w:themeColor="text1"/>
                <w:sz w:val="24"/>
                <w:szCs w:val="24"/>
              </w:rPr>
            </w:pPr>
          </w:p>
        </w:tc>
        <w:tc>
          <w:tcPr>
            <w:tcW w:w="5529" w:type="dxa"/>
          </w:tcPr>
          <w:p w14:paraId="613B78DF" w14:textId="1BCD0041" w:rsidR="00061F22" w:rsidRPr="002272B8" w:rsidRDefault="00061F22" w:rsidP="00061F22">
            <w:pPr>
              <w:spacing w:line="360" w:lineRule="exact"/>
              <w:rPr>
                <w:color w:val="000000" w:themeColor="text1"/>
                <w:sz w:val="24"/>
                <w:szCs w:val="24"/>
              </w:rPr>
            </w:pPr>
            <w:r w:rsidRPr="002272B8">
              <w:rPr>
                <w:rFonts w:hint="eastAsia"/>
                <w:color w:val="000000" w:themeColor="text1"/>
                <w:sz w:val="24"/>
                <w:szCs w:val="24"/>
              </w:rPr>
              <w:t>大一暑假申请：</w:t>
            </w:r>
            <w:r>
              <w:rPr>
                <w:rFonts w:hint="eastAsia"/>
                <w:color w:val="000000" w:themeColor="text1"/>
                <w:sz w:val="24"/>
                <w:szCs w:val="24"/>
              </w:rPr>
              <w:t>课程</w:t>
            </w:r>
            <w:r>
              <w:rPr>
                <mc:AlternateContent>
                  <mc:Choice Requires="w16se">
                    <w:rFonts w:hint="eastAsia"/>
                  </mc:Choice>
                  <mc:Fallback>
                    <w:rFonts w:ascii="宋体" w:eastAsia="宋体" w:hAnsi="宋体" w:cs="宋体" w:hint="eastAsia"/>
                  </mc:Fallback>
                </mc:AlternateContent>
                <w:color w:val="000000" w:themeColor="text1"/>
                <w:sz w:val="24"/>
                <w:szCs w:val="24"/>
              </w:rPr>
              <mc:AlternateContent>
                <mc:Choice Requires="w16se">
                  <w16se:symEx w16se:font="宋体" w16se:char="2461"/>
                </mc:Choice>
                <mc:Fallback>
                  <w:t>②</w:t>
                </mc:Fallback>
              </mc:AlternateContent>
            </w:r>
          </w:p>
        </w:tc>
      </w:tr>
      <w:tr w:rsidR="00061F22" w:rsidRPr="002272B8" w14:paraId="63A11C7D" w14:textId="77777777" w:rsidTr="00B63BCF">
        <w:trPr>
          <w:trHeight w:val="833"/>
          <w:jc w:val="center"/>
        </w:trPr>
        <w:tc>
          <w:tcPr>
            <w:tcW w:w="704" w:type="dxa"/>
            <w:vMerge/>
          </w:tcPr>
          <w:p w14:paraId="1CC2CB57" w14:textId="77777777" w:rsidR="00061F22" w:rsidRPr="002272B8" w:rsidRDefault="00061F22" w:rsidP="00061F22">
            <w:pPr>
              <w:spacing w:line="360" w:lineRule="exact"/>
              <w:rPr>
                <w:color w:val="000000" w:themeColor="text1"/>
                <w:sz w:val="24"/>
                <w:szCs w:val="24"/>
              </w:rPr>
            </w:pPr>
          </w:p>
        </w:tc>
        <w:tc>
          <w:tcPr>
            <w:tcW w:w="1276" w:type="dxa"/>
            <w:vMerge/>
          </w:tcPr>
          <w:p w14:paraId="77FF9361" w14:textId="77777777" w:rsidR="00061F22" w:rsidRPr="002272B8" w:rsidRDefault="00061F22" w:rsidP="00061F22">
            <w:pPr>
              <w:spacing w:line="360" w:lineRule="exact"/>
              <w:rPr>
                <w:color w:val="000000" w:themeColor="text1"/>
                <w:sz w:val="24"/>
                <w:szCs w:val="24"/>
              </w:rPr>
            </w:pPr>
          </w:p>
        </w:tc>
        <w:tc>
          <w:tcPr>
            <w:tcW w:w="2551" w:type="dxa"/>
            <w:vMerge/>
          </w:tcPr>
          <w:p w14:paraId="22C5FB15" w14:textId="77777777" w:rsidR="00061F22" w:rsidRPr="002272B8" w:rsidRDefault="00061F22" w:rsidP="00061F22">
            <w:pPr>
              <w:spacing w:line="360" w:lineRule="exact"/>
              <w:rPr>
                <w:color w:val="000000" w:themeColor="text1"/>
                <w:sz w:val="24"/>
                <w:szCs w:val="24"/>
              </w:rPr>
            </w:pPr>
          </w:p>
        </w:tc>
        <w:tc>
          <w:tcPr>
            <w:tcW w:w="5529" w:type="dxa"/>
          </w:tcPr>
          <w:p w14:paraId="203E1E6F" w14:textId="6F5F7A5D" w:rsidR="00061F22" w:rsidRPr="002272B8" w:rsidRDefault="00061F22" w:rsidP="00061F22">
            <w:pPr>
              <w:spacing w:line="360" w:lineRule="exact"/>
              <w:rPr>
                <w:color w:val="000000" w:themeColor="text1"/>
                <w:sz w:val="24"/>
                <w:szCs w:val="24"/>
              </w:rPr>
            </w:pPr>
            <w:r w:rsidRPr="002272B8">
              <w:rPr>
                <w:rFonts w:hint="eastAsia"/>
                <w:color w:val="000000" w:themeColor="text1"/>
                <w:sz w:val="24"/>
                <w:szCs w:val="24"/>
              </w:rPr>
              <w:t>大二寒假</w:t>
            </w:r>
            <w:r>
              <w:rPr>
                <w:rFonts w:hint="eastAsia"/>
                <w:color w:val="000000" w:themeColor="text1"/>
                <w:sz w:val="24"/>
                <w:szCs w:val="24"/>
              </w:rPr>
              <w:t>、暑假</w:t>
            </w:r>
            <w:r w:rsidRPr="002272B8">
              <w:rPr>
                <w:rFonts w:hint="eastAsia"/>
                <w:color w:val="000000" w:themeColor="text1"/>
                <w:sz w:val="24"/>
                <w:szCs w:val="24"/>
              </w:rPr>
              <w:t>申请：</w:t>
            </w:r>
            <w:r>
              <w:rPr>
                <w:rFonts w:hint="eastAsia"/>
                <w:color w:val="000000" w:themeColor="text1"/>
                <w:sz w:val="24"/>
                <w:szCs w:val="24"/>
              </w:rPr>
              <w:t>课程</w:t>
            </w:r>
            <w:r>
              <w:rPr>
                <mc:AlternateContent>
                  <mc:Choice Requires="w16se">
                    <w:rFonts w:hint="eastAsia"/>
                  </mc:Choice>
                  <mc:Fallback>
                    <w:rFonts w:ascii="宋体" w:eastAsia="宋体" w:hAnsi="宋体" w:cs="宋体" w:hint="eastAsia"/>
                  </mc:Fallback>
                </mc:AlternateContent>
                <w:color w:val="000000" w:themeColor="text1"/>
                <w:sz w:val="24"/>
                <w:szCs w:val="24"/>
              </w:rPr>
              <mc:AlternateContent>
                <mc:Choice Requires="w16se">
                  <w16se:symEx w16se:font="宋体" w16se:char="2462"/>
                </mc:Choice>
                <mc:Fallback>
                  <w:t>③</w:t>
                </mc:Fallback>
              </mc:AlternateContent>
            </w:r>
            <w:bookmarkStart w:id="0" w:name="_GoBack"/>
            <w:bookmarkEnd w:id="0"/>
          </w:p>
        </w:tc>
      </w:tr>
    </w:tbl>
    <w:p w14:paraId="0BA08582" w14:textId="77777777" w:rsidR="004A50E0" w:rsidRDefault="00102D20" w:rsidP="00EC2533">
      <w:pPr>
        <w:jc w:val="center"/>
        <w:rPr>
          <w:sz w:val="24"/>
          <w:szCs w:val="24"/>
        </w:rPr>
      </w:pPr>
      <w:r>
        <w:rPr>
          <w:rFonts w:hint="eastAsia"/>
          <w:sz w:val="24"/>
          <w:szCs w:val="24"/>
        </w:rPr>
        <w:t>*此表格在各专业历年遴选转专业学生的相关政策与基本要求的基础上汇总形成。</w:t>
      </w:r>
    </w:p>
    <w:sectPr w:rsidR="004A50E0" w:rsidSect="002268B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186BF" w14:textId="77777777" w:rsidR="005A4191" w:rsidRDefault="005A4191" w:rsidP="008456EE">
      <w:r>
        <w:separator/>
      </w:r>
    </w:p>
  </w:endnote>
  <w:endnote w:type="continuationSeparator" w:id="0">
    <w:p w14:paraId="0A2852AA" w14:textId="77777777" w:rsidR="005A4191" w:rsidRDefault="005A4191" w:rsidP="00845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Microsoft YaHei"/>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F13C7" w14:textId="77777777" w:rsidR="005A4191" w:rsidRDefault="005A4191" w:rsidP="008456EE">
      <w:r>
        <w:separator/>
      </w:r>
    </w:p>
  </w:footnote>
  <w:footnote w:type="continuationSeparator" w:id="0">
    <w:p w14:paraId="535ED285" w14:textId="77777777" w:rsidR="005A4191" w:rsidRDefault="005A4191" w:rsidP="008456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0E0"/>
    <w:rsid w:val="000522CA"/>
    <w:rsid w:val="00061F22"/>
    <w:rsid w:val="00064659"/>
    <w:rsid w:val="00102D20"/>
    <w:rsid w:val="001215B8"/>
    <w:rsid w:val="00135EAD"/>
    <w:rsid w:val="002268BE"/>
    <w:rsid w:val="002272B8"/>
    <w:rsid w:val="00413B5A"/>
    <w:rsid w:val="004A50E0"/>
    <w:rsid w:val="005A4191"/>
    <w:rsid w:val="005F2608"/>
    <w:rsid w:val="005F39C2"/>
    <w:rsid w:val="006A1287"/>
    <w:rsid w:val="006C3B62"/>
    <w:rsid w:val="0081019A"/>
    <w:rsid w:val="008456EE"/>
    <w:rsid w:val="00947D2A"/>
    <w:rsid w:val="00A90411"/>
    <w:rsid w:val="00AB27F1"/>
    <w:rsid w:val="00AE50D7"/>
    <w:rsid w:val="00B63BCF"/>
    <w:rsid w:val="00DA6912"/>
    <w:rsid w:val="00EC2533"/>
    <w:rsid w:val="00EE1EB2"/>
    <w:rsid w:val="00F56ABA"/>
    <w:rsid w:val="00FB1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EEDD84"/>
  <w15:chartTrackingRefBased/>
  <w15:docId w15:val="{579A6B14-003C-4872-978D-DF2890972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A5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456E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456EE"/>
    <w:rPr>
      <w:sz w:val="18"/>
      <w:szCs w:val="18"/>
    </w:rPr>
  </w:style>
  <w:style w:type="paragraph" w:styleId="a6">
    <w:name w:val="footer"/>
    <w:basedOn w:val="a"/>
    <w:link w:val="a7"/>
    <w:uiPriority w:val="99"/>
    <w:unhideWhenUsed/>
    <w:rsid w:val="008456EE"/>
    <w:pPr>
      <w:tabs>
        <w:tab w:val="center" w:pos="4153"/>
        <w:tab w:val="right" w:pos="8306"/>
      </w:tabs>
      <w:snapToGrid w:val="0"/>
      <w:jc w:val="left"/>
    </w:pPr>
    <w:rPr>
      <w:sz w:val="18"/>
      <w:szCs w:val="18"/>
    </w:rPr>
  </w:style>
  <w:style w:type="character" w:customStyle="1" w:styleId="a7">
    <w:name w:val="页脚 字符"/>
    <w:basedOn w:val="a0"/>
    <w:link w:val="a6"/>
    <w:uiPriority w:val="99"/>
    <w:rsid w:val="008456EE"/>
    <w:rPr>
      <w:sz w:val="18"/>
      <w:szCs w:val="18"/>
    </w:rPr>
  </w:style>
  <w:style w:type="paragraph" w:styleId="a8">
    <w:name w:val="Balloon Text"/>
    <w:basedOn w:val="a"/>
    <w:link w:val="a9"/>
    <w:uiPriority w:val="99"/>
    <w:semiHidden/>
    <w:unhideWhenUsed/>
    <w:rsid w:val="00A90411"/>
    <w:rPr>
      <w:sz w:val="18"/>
      <w:szCs w:val="18"/>
    </w:rPr>
  </w:style>
  <w:style w:type="character" w:customStyle="1" w:styleId="a9">
    <w:name w:val="批注框文本 字符"/>
    <w:basedOn w:val="a0"/>
    <w:link w:val="a8"/>
    <w:uiPriority w:val="99"/>
    <w:semiHidden/>
    <w:rsid w:val="00A9041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43</Words>
  <Characters>248</Characters>
  <Application>Microsoft Office Word</Application>
  <DocSecurity>0</DocSecurity>
  <Lines>2</Lines>
  <Paragraphs>1</Paragraphs>
  <ScaleCrop>false</ScaleCrop>
  <Company/>
  <LinksUpToDate>false</LinksUpToDate>
  <CharactersWithSpaces>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王琎</dc:creator>
  <cp:keywords/>
  <dc:description/>
  <cp:lastModifiedBy>王琎</cp:lastModifiedBy>
  <cp:revision>3</cp:revision>
  <cp:lastPrinted>2021-08-31T08:37:00Z</cp:lastPrinted>
  <dcterms:created xsi:type="dcterms:W3CDTF">2021-09-02T08:11:00Z</dcterms:created>
  <dcterms:modified xsi:type="dcterms:W3CDTF">2021-09-02T08:19:00Z</dcterms:modified>
</cp:coreProperties>
</file>